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3CC" w:rsidRPr="00D22CCF" w:rsidRDefault="007B23CC" w:rsidP="007B23CC">
      <w:pPr>
        <w:rPr>
          <w:rFonts w:cstheme="minorHAnsi"/>
          <w:b/>
          <w:kern w:val="0"/>
          <w:sz w:val="32"/>
          <w:szCs w:val="32"/>
        </w:rPr>
      </w:pPr>
      <w:r>
        <w:rPr>
          <w:rFonts w:asciiTheme="minorHAnsi" w:hAnsiTheme="minorHAnsi" w:cstheme="minorHAnsi"/>
          <w:b/>
          <w:noProof/>
          <w:kern w:val="0"/>
          <w:sz w:val="32"/>
          <w:szCs w:val="24"/>
        </w:rPr>
        <w:drawing>
          <wp:inline distT="0" distB="0" distL="0" distR="0" wp14:anchorId="1F7A64BA" wp14:editId="3577076B">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Pr>
          <w:rFonts w:asciiTheme="minorHAnsi" w:hAnsiTheme="minorHAnsi" w:cstheme="minorHAnsi"/>
          <w:b/>
          <w:kern w:val="0"/>
          <w:sz w:val="32"/>
          <w:szCs w:val="24"/>
        </w:rPr>
        <w:t>Sharing is C</w:t>
      </w:r>
      <w:r w:rsidRPr="00DC50FE">
        <w:rPr>
          <w:rFonts w:asciiTheme="minorHAnsi" w:hAnsiTheme="minorHAnsi" w:cstheme="minorHAnsi"/>
          <w:b/>
          <w:kern w:val="0"/>
          <w:sz w:val="32"/>
          <w:szCs w:val="24"/>
        </w:rPr>
        <w:t>aring</w:t>
      </w:r>
      <w:r w:rsidRPr="00DC50FE">
        <w:rPr>
          <w:rFonts w:asciiTheme="minorHAnsi" w:hAnsiTheme="minorHAnsi" w:cstheme="minorHAnsi" w:hint="eastAsia"/>
          <w:b/>
          <w:kern w:val="0"/>
          <w:sz w:val="32"/>
          <w:szCs w:val="24"/>
        </w:rPr>
        <w:t>！</w:t>
      </w:r>
    </w:p>
    <w:p w:rsidR="007B23CC" w:rsidRPr="00E35576" w:rsidRDefault="007B23CC" w:rsidP="007B23CC">
      <w:pPr>
        <w:jc w:val="left"/>
        <w:rPr>
          <w:rFonts w:cs="Calibri"/>
        </w:rPr>
      </w:pPr>
      <w:r w:rsidRPr="00363B68">
        <w:rPr>
          <w:rFonts w:asciiTheme="minorHAnsi" w:hAnsiTheme="minorHAnsi" w:cstheme="minorHAnsi"/>
          <w:b/>
          <w:bCs/>
        </w:rPr>
        <w:t>How to Win:</w:t>
      </w:r>
      <w:r w:rsidRPr="00363B68">
        <w:rPr>
          <w:rFonts w:asciiTheme="minorHAnsi" w:hAnsiTheme="minorHAnsi" w:cstheme="minorHAnsi"/>
        </w:rPr>
        <w:br/>
      </w:r>
      <w:r>
        <w:t>Share this campaign  on your social media to help more friends grab 2024 WonderFox Christmas gifts for FREE!</w:t>
      </w:r>
    </w:p>
    <w:p w:rsidR="007B23CC" w:rsidRPr="007B23CC" w:rsidRDefault="007B23CC" w:rsidP="007B23CC">
      <w:pPr>
        <w:spacing w:line="360" w:lineRule="auto"/>
        <w:rPr>
          <w:rFonts w:ascii="Arial" w:hAnsi="Arial" w:cs="Arial"/>
          <w:sz w:val="22"/>
        </w:rPr>
      </w:pPr>
      <w:r>
        <w:rPr>
          <w:rFonts w:asciiTheme="minorHAnsi" w:hAnsiTheme="minorHAnsi" w:cstheme="minorHAnsi"/>
          <w:noProof/>
        </w:rPr>
        <w:drawing>
          <wp:inline distT="0" distB="0" distL="0" distR="0" wp14:anchorId="3264512A" wp14:editId="4D8A8210">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55AC766E" wp14:editId="544832E6">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31E7F8"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7B23CC">
        <w:rPr>
          <w:rFonts w:asciiTheme="minorHAnsi" w:hAnsiTheme="minorHAnsi" w:cstheme="minorHAnsi"/>
          <w:b/>
          <w:kern w:val="0"/>
          <w:sz w:val="32"/>
          <w:szCs w:val="24"/>
        </w:rPr>
        <w:t xml:space="preserve">GiMeSpace Desktop Extender 1D 1.4.6 </w:t>
      </w:r>
      <w:r w:rsidRPr="004A4ED7">
        <w:rPr>
          <w:rFonts w:asciiTheme="minorHAnsi" w:hAnsiTheme="minorHAnsi" w:cstheme="minorHAnsi"/>
          <w:b/>
          <w:kern w:val="0"/>
          <w:sz w:val="32"/>
          <w:szCs w:val="24"/>
        </w:rPr>
        <w:t>Giveaway</w:t>
      </w:r>
      <w:r>
        <w:rPr>
          <w:rFonts w:asciiTheme="minorHAnsi" w:hAnsiTheme="minorHAnsi" w:cstheme="minorHAnsi" w:hint="eastAsia"/>
          <w:b/>
          <w:kern w:val="0"/>
          <w:sz w:val="32"/>
          <w:szCs w:val="24"/>
        </w:rPr>
        <w:t>!</w:t>
      </w:r>
    </w:p>
    <w:p w:rsidR="007B23CC" w:rsidRPr="007B23CC" w:rsidRDefault="007B23CC" w:rsidP="007B23CC">
      <w:pPr>
        <w:spacing w:line="360" w:lineRule="auto"/>
        <w:rPr>
          <w:rFonts w:ascii="微软雅黑" w:eastAsia="微软雅黑" w:hAnsi="微软雅黑" w:cs="Arial"/>
          <w:color w:val="000000"/>
          <w:kern w:val="0"/>
          <w:sz w:val="20"/>
          <w:szCs w:val="20"/>
        </w:rPr>
      </w:pPr>
      <w:r w:rsidRPr="007B23CC">
        <w:rPr>
          <w:rFonts w:ascii="微软雅黑" w:eastAsia="微软雅黑" w:hAnsi="微软雅黑" w:cs="Arial"/>
          <w:color w:val="000000"/>
          <w:kern w:val="0"/>
          <w:sz w:val="20"/>
          <w:szCs w:val="20"/>
        </w:rPr>
        <w:t>GiMeSpace Desktop Extender 1D is the simplest version of the GiMeSpace Desktop Extenders, extending your desktop only in the horizontal direction. For most people this is enough since it effectively emulates adding more monitors to the left and right of your screen. When you click on the GiMeSpace notification icon an overview of your whole extended desktop will show allowing you to quickly navigate to any position in your desktop. Also you can quickly arrange all open windows next to each other by selecting that option from the popup menu of the notification icon. In the GiMeSpace control panel you can fine-tune all options to fit your needs.</w:t>
      </w:r>
    </w:p>
    <w:p w:rsidR="007B23CC" w:rsidRDefault="007B23CC" w:rsidP="007B23CC">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366B3F" w:rsidRPr="00366B3F" w:rsidRDefault="00366B3F" w:rsidP="00366B3F">
      <w:pPr>
        <w:jc w:val="left"/>
        <w:rPr>
          <w:rFonts w:ascii="微软雅黑" w:eastAsia="微软雅黑" w:hAnsi="微软雅黑" w:cs="Arial"/>
          <w:color w:val="000000"/>
          <w:kern w:val="0"/>
          <w:sz w:val="20"/>
          <w:szCs w:val="20"/>
        </w:rPr>
      </w:pPr>
      <w:r>
        <w:rPr>
          <w:rFonts w:asciiTheme="minorHAnsi" w:hAnsiTheme="minorHAnsi" w:cstheme="minorHAnsi" w:hint="eastAsia"/>
          <w:b/>
          <w:bCs/>
        </w:rPr>
        <w:t>Step 1.</w:t>
      </w:r>
      <w:r>
        <w:rPr>
          <w:rFonts w:asciiTheme="minorHAnsi" w:hAnsiTheme="minorHAnsi" w:cstheme="minorHAnsi" w:hint="eastAsia"/>
        </w:rPr>
        <w:t xml:space="preserve"> </w:t>
      </w:r>
      <w:r w:rsidRPr="00366B3F">
        <w:rPr>
          <w:rFonts w:ascii="微软雅黑" w:eastAsia="微软雅黑" w:hAnsi="微软雅黑" w:cs="Arial"/>
          <w:color w:val="000000"/>
          <w:kern w:val="0"/>
          <w:sz w:val="20"/>
          <w:szCs w:val="20"/>
        </w:rPr>
        <w:t>Run the installation package via the link below and follow the steps to install the software</w:t>
      </w:r>
    </w:p>
    <w:p w:rsidR="00366B3F" w:rsidRDefault="00E12838" w:rsidP="00366B3F">
      <w:pPr>
        <w:jc w:val="left"/>
        <w:rPr>
          <w:sz w:val="22"/>
        </w:rPr>
      </w:pPr>
      <w:hyperlink r:id="rId8" w:history="1">
        <w:r w:rsidR="00366B3F" w:rsidRPr="00A1076B">
          <w:rPr>
            <w:rStyle w:val="a3"/>
            <w:rFonts w:ascii="Arial" w:hAnsi="Arial" w:cs="Arial"/>
            <w:sz w:val="22"/>
          </w:rPr>
          <w:t>https://gimespace.com/setupGMS1D.exe</w:t>
        </w:r>
      </w:hyperlink>
    </w:p>
    <w:p w:rsidR="00366B3F" w:rsidRDefault="00366B3F" w:rsidP="00366B3F">
      <w:pPr>
        <w:rPr>
          <w:rFonts w:asciiTheme="minorHAnsi" w:hAnsiTheme="minorHAnsi" w:cstheme="minorHAnsi"/>
          <w:b/>
          <w:bCs/>
        </w:rPr>
      </w:pPr>
    </w:p>
    <w:p w:rsidR="00366B3F" w:rsidRPr="00366B3F" w:rsidRDefault="00366B3F" w:rsidP="00366B3F">
      <w:pPr>
        <w:rPr>
          <w:rFonts w:ascii="微软雅黑" w:eastAsia="微软雅黑" w:hAnsi="微软雅黑" w:cs="Arial"/>
          <w:color w:val="000000"/>
          <w:kern w:val="0"/>
          <w:sz w:val="20"/>
          <w:szCs w:val="20"/>
        </w:rPr>
      </w:pPr>
      <w:r>
        <w:rPr>
          <w:rFonts w:asciiTheme="minorHAnsi" w:hAnsiTheme="minorHAnsi" w:cstheme="minorHAnsi" w:hint="eastAsia"/>
          <w:b/>
          <w:bCs/>
        </w:rPr>
        <w:t>Step 2.</w:t>
      </w:r>
      <w:r>
        <w:rPr>
          <w:rFonts w:asciiTheme="minorHAnsi" w:hAnsiTheme="minorHAnsi" w:cstheme="minorHAnsi" w:hint="eastAsia"/>
        </w:rPr>
        <w:t xml:space="preserve"> </w:t>
      </w:r>
      <w:r w:rsidRPr="00366B3F">
        <w:rPr>
          <w:rFonts w:ascii="微软雅黑" w:eastAsia="微软雅黑" w:hAnsi="微软雅黑" w:cs="Arial"/>
          <w:color w:val="000000"/>
          <w:kern w:val="0"/>
          <w:sz w:val="20"/>
          <w:szCs w:val="20"/>
        </w:rPr>
        <w:t xml:space="preserve">Click </w:t>
      </w:r>
      <w:r w:rsidR="006558EA">
        <w:rPr>
          <w:rFonts w:ascii="微软雅黑" w:eastAsia="微软雅黑" w:hAnsi="微软雅黑" w:cs="Arial"/>
          <w:color w:val="000000"/>
          <w:kern w:val="0"/>
          <w:sz w:val="20"/>
          <w:szCs w:val="20"/>
        </w:rPr>
        <w:t>“</w:t>
      </w:r>
      <w:r w:rsidR="006558EA" w:rsidRPr="006558EA">
        <w:rPr>
          <w:rFonts w:ascii="微软雅黑" w:eastAsia="微软雅黑" w:hAnsi="微软雅黑" w:cs="Arial"/>
          <w:color w:val="000000"/>
          <w:kern w:val="0"/>
          <w:sz w:val="20"/>
          <w:szCs w:val="20"/>
        </w:rPr>
        <w:t>Registration</w:t>
      </w:r>
      <w:r w:rsidR="006558EA">
        <w:rPr>
          <w:rFonts w:ascii="微软雅黑" w:eastAsia="微软雅黑" w:hAnsi="微软雅黑" w:cs="Arial"/>
          <w:color w:val="000000"/>
          <w:kern w:val="0"/>
          <w:sz w:val="20"/>
          <w:szCs w:val="20"/>
        </w:rPr>
        <w:t xml:space="preserve">” </w:t>
      </w:r>
      <w:r w:rsidR="006558EA">
        <w:rPr>
          <w:rFonts w:ascii="微软雅黑" w:eastAsia="微软雅黑" w:hAnsi="微软雅黑" w:cs="Arial" w:hint="eastAsia"/>
          <w:color w:val="000000"/>
          <w:kern w:val="0"/>
          <w:sz w:val="20"/>
          <w:szCs w:val="20"/>
        </w:rPr>
        <w:t>→</w:t>
      </w:r>
      <w:r w:rsidR="006558EA" w:rsidRPr="006558EA">
        <w:rPr>
          <w:rFonts w:ascii="微软雅黑" w:eastAsia="微软雅黑" w:hAnsi="微软雅黑" w:cs="Arial"/>
          <w:color w:val="000000"/>
          <w:kern w:val="0"/>
          <w:sz w:val="20"/>
          <w:szCs w:val="20"/>
        </w:rPr>
        <w:t xml:space="preserve"> </w:t>
      </w:r>
      <w:r w:rsidRPr="00366B3F">
        <w:rPr>
          <w:rFonts w:ascii="微软雅黑" w:eastAsia="微软雅黑" w:hAnsi="微软雅黑" w:cs="Arial"/>
          <w:color w:val="000000"/>
          <w:kern w:val="0"/>
          <w:sz w:val="20"/>
          <w:szCs w:val="20"/>
        </w:rPr>
        <w:t xml:space="preserve">‘Enter activation code’ and enter the code in the dialog box and click </w:t>
      </w:r>
      <w:r w:rsidR="006558EA">
        <w:rPr>
          <w:rFonts w:ascii="微软雅黑" w:eastAsia="微软雅黑" w:hAnsi="微软雅黑" w:cs="Arial"/>
          <w:color w:val="000000"/>
          <w:kern w:val="0"/>
          <w:sz w:val="20"/>
          <w:szCs w:val="20"/>
        </w:rPr>
        <w:t>“C</w:t>
      </w:r>
      <w:r w:rsidRPr="00366B3F">
        <w:rPr>
          <w:rFonts w:ascii="微软雅黑" w:eastAsia="微软雅黑" w:hAnsi="微软雅黑" w:cs="Arial"/>
          <w:color w:val="000000"/>
          <w:kern w:val="0"/>
          <w:sz w:val="20"/>
          <w:szCs w:val="20"/>
        </w:rPr>
        <w:t>ontinue</w:t>
      </w:r>
      <w:r w:rsidR="006558EA">
        <w:rPr>
          <w:rFonts w:ascii="微软雅黑" w:eastAsia="微软雅黑" w:hAnsi="微软雅黑" w:cs="Arial"/>
          <w:color w:val="000000"/>
          <w:kern w:val="0"/>
          <w:sz w:val="20"/>
          <w:szCs w:val="20"/>
        </w:rPr>
        <w:t>”</w:t>
      </w:r>
      <w:r>
        <w:rPr>
          <w:rFonts w:ascii="微软雅黑" w:eastAsia="微软雅黑" w:hAnsi="微软雅黑" w:cs="Arial"/>
          <w:color w:val="000000"/>
          <w:kern w:val="0"/>
          <w:sz w:val="20"/>
          <w:szCs w:val="20"/>
        </w:rPr>
        <w:t>.</w:t>
      </w:r>
    </w:p>
    <w:p w:rsidR="00366B3F" w:rsidRDefault="00366B3F" w:rsidP="00366B3F">
      <w:pPr>
        <w:jc w:val="left"/>
        <w:rPr>
          <w:rFonts w:asciiTheme="minorHAnsi" w:hAnsiTheme="minorHAnsi" w:cstheme="minorHAnsi"/>
          <w:b/>
          <w:bCs/>
          <w:color w:val="FF0000"/>
        </w:rPr>
      </w:pPr>
      <w:r w:rsidRPr="00366B3F">
        <w:rPr>
          <w:rFonts w:ascii="Arial" w:hAnsi="Arial" w:cs="Arial"/>
          <w:color w:val="000000" w:themeColor="text1"/>
          <w:sz w:val="22"/>
          <w:highlight w:val="yellow"/>
        </w:rPr>
        <w:t>390163650264827</w:t>
      </w:r>
    </w:p>
    <w:p w:rsidR="00366B3F" w:rsidRPr="00083622" w:rsidRDefault="00366B3F" w:rsidP="00366B3F">
      <w:pPr>
        <w:jc w:val="left"/>
        <w:rPr>
          <w:rFonts w:asciiTheme="minorHAnsi" w:hAnsiTheme="minorHAnsi" w:cstheme="minorHAnsi"/>
          <w:b/>
          <w:bCs/>
          <w:color w:val="FF0000"/>
        </w:rPr>
      </w:pPr>
      <w:r>
        <w:rPr>
          <w:rFonts w:asciiTheme="minorHAnsi" w:hAnsiTheme="minorHAnsi" w:cstheme="minorHAnsi"/>
          <w:b/>
          <w:bCs/>
          <w:color w:val="FF0000"/>
        </w:rPr>
        <w:t xml:space="preserve"> (</w:t>
      </w:r>
      <w:r w:rsidRPr="00083622">
        <w:rPr>
          <w:rFonts w:asciiTheme="minorHAnsi" w:hAnsiTheme="minorHAnsi" w:cstheme="minorHAnsi"/>
          <w:b/>
          <w:bCs/>
          <w:color w:val="FF0000"/>
        </w:rPr>
        <w:t>No free technical support and upgrades</w:t>
      </w:r>
      <w:r>
        <w:rPr>
          <w:rFonts w:asciiTheme="minorHAnsi" w:hAnsiTheme="minorHAnsi" w:cstheme="minorHAnsi"/>
          <w:b/>
          <w:bCs/>
          <w:color w:val="FF0000"/>
        </w:rPr>
        <w:t>)</w:t>
      </w:r>
    </w:p>
    <w:p w:rsidR="00366B3F" w:rsidRDefault="00366B3F" w:rsidP="00366B3F">
      <w:pPr>
        <w:jc w:val="left"/>
        <w:rPr>
          <w:rFonts w:asciiTheme="minorHAnsi" w:hAnsiTheme="minorHAnsi" w:cstheme="minorHAnsi"/>
          <w:b/>
          <w:bCs/>
          <w:color w:val="FF0000"/>
        </w:rPr>
      </w:pPr>
      <w:r>
        <w:rPr>
          <w:rFonts w:asciiTheme="minorHAnsi" w:hAnsiTheme="minorHAnsi" w:cstheme="minorHAnsi" w:hint="eastAsia"/>
          <w:b/>
          <w:bCs/>
        </w:rPr>
        <w:t>Step 3.</w:t>
      </w:r>
      <w:r>
        <w:rPr>
          <w:rFonts w:asciiTheme="minorHAnsi" w:hAnsiTheme="minorHAnsi" w:cstheme="minorHAnsi" w:hint="eastAsia"/>
        </w:rPr>
        <w:t xml:space="preserve"> </w:t>
      </w:r>
      <w:r>
        <w:rPr>
          <w:rFonts w:asciiTheme="minorHAnsi" w:hAnsiTheme="minorHAnsi" w:cstheme="minorHAnsi"/>
        </w:rPr>
        <w:t>Enjoy all features!</w:t>
      </w:r>
    </w:p>
    <w:p w:rsidR="007B23CC" w:rsidRDefault="007B23CC" w:rsidP="007B23CC">
      <w:pPr>
        <w:rPr>
          <w:rFonts w:cs="Calibri"/>
          <w:b/>
          <w:bCs/>
          <w:color w:val="FF0000"/>
          <w:sz w:val="22"/>
          <w:lang w:eastAsia="en-US"/>
        </w:rPr>
      </w:pPr>
    </w:p>
    <w:p w:rsidR="00366B3F" w:rsidRPr="00C614F8" w:rsidRDefault="00366B3F" w:rsidP="00366B3F">
      <w:pPr>
        <w:spacing w:line="360" w:lineRule="auto"/>
        <w:rPr>
          <w:rFonts w:ascii="微软雅黑" w:eastAsia="微软雅黑" w:hAnsi="微软雅黑" w:cs="Arial"/>
          <w:color w:val="FF0000"/>
          <w:kern w:val="0"/>
          <w:sz w:val="20"/>
          <w:szCs w:val="20"/>
        </w:rPr>
      </w:pPr>
      <w:r w:rsidRPr="00C614F8">
        <w:rPr>
          <w:rFonts w:ascii="微软雅黑" w:eastAsia="微软雅黑" w:hAnsi="微软雅黑" w:cs="Arial"/>
          <w:color w:val="FF0000"/>
          <w:kern w:val="0"/>
          <w:sz w:val="20"/>
          <w:szCs w:val="20"/>
        </w:rPr>
        <w:t>Key needs to be used before the end of January.</w:t>
      </w:r>
      <w:r w:rsidRPr="00C614F8">
        <w:rPr>
          <w:rFonts w:ascii="微软雅黑" w:eastAsia="微软雅黑" w:hAnsi="微软雅黑" w:cs="Arial"/>
          <w:color w:val="FF0000"/>
          <w:kern w:val="0"/>
          <w:sz w:val="20"/>
          <w:szCs w:val="20"/>
        </w:rPr>
        <w:br/>
        <w:t>Once activated the activation stays valid for the lifetime of the installation itself.</w:t>
      </w:r>
      <w:r w:rsidRPr="00C614F8">
        <w:rPr>
          <w:rFonts w:ascii="微软雅黑" w:eastAsia="微软雅黑" w:hAnsi="微软雅黑" w:cs="Arial"/>
          <w:color w:val="FF0000"/>
          <w:kern w:val="0"/>
          <w:sz w:val="20"/>
          <w:szCs w:val="20"/>
        </w:rPr>
        <w:br/>
      </w:r>
      <w:r w:rsidRPr="00C614F8">
        <w:rPr>
          <w:rFonts w:ascii="微软雅黑" w:eastAsia="微软雅黑" w:hAnsi="微软雅黑" w:cs="Arial"/>
          <w:color w:val="FF0000"/>
          <w:kern w:val="0"/>
          <w:sz w:val="20"/>
          <w:szCs w:val="20"/>
        </w:rPr>
        <w:lastRenderedPageBreak/>
        <w:t>No limit to the amount of users that can use this key.</w:t>
      </w:r>
    </w:p>
    <w:p w:rsidR="007B23CC" w:rsidRPr="00780F8F" w:rsidRDefault="007B23CC" w:rsidP="007B23CC">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 </w:t>
      </w:r>
    </w:p>
    <w:p w:rsidR="007B23CC" w:rsidRDefault="007B23CC" w:rsidP="00C614F8">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r>
        <w:rPr>
          <w:rFonts w:asciiTheme="minorHAnsi" w:hAnsiTheme="minorHAnsi" w:cstheme="minorHAnsi" w:hint="eastAsia"/>
          <w:b/>
          <w:kern w:val="0"/>
          <w:sz w:val="32"/>
          <w:szCs w:val="24"/>
        </w:rPr>
        <w:t xml:space="preserve">Ready to Get </w:t>
      </w:r>
      <w:r w:rsidR="00C614F8" w:rsidRPr="00C35B63">
        <w:rPr>
          <w:rFonts w:asciiTheme="minorHAnsi" w:hAnsiTheme="minorHAnsi" w:cstheme="minorHAnsi"/>
          <w:b/>
          <w:kern w:val="0"/>
          <w:sz w:val="32"/>
          <w:szCs w:val="24"/>
          <w:highlight w:val="yellow"/>
        </w:rPr>
        <w:t>GiMeSpace Desktop Extender 3D edition</w:t>
      </w:r>
      <w:r w:rsidR="00C614F8" w:rsidRPr="00C614F8">
        <w:rPr>
          <w:rFonts w:asciiTheme="minorHAnsi" w:hAnsiTheme="minorHAnsi" w:cstheme="minorHAnsi"/>
          <w:b/>
          <w:kern w:val="0"/>
          <w:sz w:val="32"/>
          <w:szCs w:val="24"/>
        </w:rPr>
        <w:t xml:space="preserve"> </w:t>
      </w:r>
      <w:r>
        <w:rPr>
          <w:rFonts w:asciiTheme="minorHAnsi" w:hAnsiTheme="minorHAnsi" w:cstheme="minorHAnsi" w:hint="eastAsia"/>
          <w:b/>
          <w:kern w:val="0"/>
          <w:sz w:val="32"/>
          <w:szCs w:val="24"/>
        </w:rPr>
        <w:t xml:space="preserve">with Special </w:t>
      </w:r>
      <w:bookmarkStart w:id="0" w:name="_GoBack"/>
      <w:bookmarkEnd w:id="0"/>
      <w:r>
        <w:rPr>
          <w:rFonts w:asciiTheme="minorHAnsi" w:hAnsiTheme="minorHAnsi" w:cstheme="minorHAnsi" w:hint="eastAsia"/>
          <w:b/>
          <w:kern w:val="0"/>
          <w:sz w:val="32"/>
          <w:szCs w:val="24"/>
        </w:rPr>
        <w:t>Offer</w:t>
      </w:r>
    </w:p>
    <w:p w:rsidR="00C614F8" w:rsidRDefault="00C614F8" w:rsidP="00C614F8">
      <w:pPr>
        <w:jc w:val="left"/>
        <w:rPr>
          <w:b/>
          <w:bCs/>
          <w:sz w:val="22"/>
        </w:rPr>
      </w:pPr>
      <w:r>
        <w:rPr>
          <w:bCs/>
          <w:sz w:val="22"/>
        </w:rPr>
        <w:t xml:space="preserve">You can buy </w:t>
      </w:r>
      <w:r w:rsidRPr="00C35B63">
        <w:rPr>
          <w:bCs/>
          <w:color w:val="FF0000"/>
          <w:sz w:val="22"/>
        </w:rPr>
        <w:t xml:space="preserve">GiMeSpace Desktop Extender 3D edition </w:t>
      </w:r>
      <w:r>
        <w:rPr>
          <w:bCs/>
          <w:sz w:val="22"/>
        </w:rPr>
        <w:t>with 64% discount. (</w:t>
      </w:r>
      <w:r w:rsidRPr="00C35B63">
        <w:rPr>
          <w:bCs/>
          <w:sz w:val="22"/>
        </w:rPr>
        <w:t>normal 25usd now 9usd</w:t>
      </w:r>
      <w:r>
        <w:rPr>
          <w:bCs/>
          <w:sz w:val="22"/>
        </w:rPr>
        <w:t>)</w:t>
      </w:r>
    </w:p>
    <w:p w:rsidR="00C614F8" w:rsidRDefault="00C614F8" w:rsidP="00C614F8">
      <w:pPr>
        <w:jc w:val="left"/>
        <w:rPr>
          <w:bCs/>
          <w:sz w:val="22"/>
        </w:rPr>
      </w:pPr>
      <w:r>
        <w:rPr>
          <w:rFonts w:asciiTheme="minorHAnsi" w:hAnsiTheme="minorHAnsi" w:cstheme="minorHAnsi"/>
          <w:b/>
          <w:bCs/>
        </w:rPr>
        <w:t xml:space="preserve">Buy here: </w:t>
      </w:r>
      <w:hyperlink r:id="rId9" w:history="1">
        <w:r w:rsidRPr="009D77F7">
          <w:rPr>
            <w:rStyle w:val="a3"/>
            <w:bCs/>
            <w:sz w:val="22"/>
          </w:rPr>
          <w:t>https://gimespace.com/promo</w:t>
        </w:r>
      </w:hyperlink>
    </w:p>
    <w:p w:rsidR="00C614F8" w:rsidRDefault="00C614F8" w:rsidP="007B23CC">
      <w:pPr>
        <w:spacing w:afterLines="200" w:after="624"/>
        <w:rPr>
          <w:rFonts w:asciiTheme="minorHAnsi" w:hAnsiTheme="minorHAnsi" w:cstheme="minorHAnsi"/>
          <w:b/>
          <w:bCs/>
        </w:rPr>
      </w:pPr>
    </w:p>
    <w:p w:rsidR="007B23CC" w:rsidRPr="008E0240" w:rsidRDefault="007B23CC" w:rsidP="00C614F8">
      <w:pPr>
        <w:spacing w:afterLines="200" w:after="624"/>
        <w:rPr>
          <w:rFonts w:asciiTheme="minorHAnsi" w:hAnsiTheme="minorHAnsi" w:cstheme="minorHAnsi"/>
          <w:b/>
          <w:bCs/>
        </w:rPr>
      </w:pPr>
      <w:r>
        <w:rPr>
          <w:rFonts w:asciiTheme="minorHAnsi" w:hAnsiTheme="minorHAnsi" w:cstheme="minorHAnsi" w:hint="eastAsia"/>
          <w:b/>
          <w:bCs/>
        </w:rPr>
        <w:t>Please send your email to</w:t>
      </w:r>
      <w:r w:rsidR="00C614F8" w:rsidRPr="00C614F8">
        <w:t xml:space="preserve"> </w:t>
      </w:r>
      <w:hyperlink r:id="rId10" w:history="1">
        <w:r w:rsidR="00C614F8" w:rsidRPr="00B676C3">
          <w:rPr>
            <w:rStyle w:val="a3"/>
            <w:rFonts w:asciiTheme="minorHAnsi" w:hAnsiTheme="minorHAnsi" w:cstheme="minorHAnsi"/>
            <w:b/>
            <w:bCs/>
          </w:rPr>
          <w:t>support@gimespace.com</w:t>
        </w:r>
      </w:hyperlink>
      <w:r w:rsidR="00C614F8">
        <w:rPr>
          <w:rFonts w:asciiTheme="minorHAnsi" w:hAnsiTheme="minorHAnsi" w:cstheme="minorHAnsi"/>
          <w:b/>
          <w:bCs/>
        </w:rPr>
        <w:t xml:space="preserve"> </w:t>
      </w:r>
      <w:r>
        <w:rPr>
          <w:rFonts w:asciiTheme="minorHAnsi" w:hAnsiTheme="minorHAnsi" w:cstheme="minorHAnsi" w:hint="eastAsia"/>
          <w:b/>
          <w:bCs/>
        </w:rPr>
        <w:t>for technical support and product after-sales service.</w:t>
      </w:r>
    </w:p>
    <w:p w:rsidR="007B23CC" w:rsidRDefault="007B23CC" w:rsidP="007B23CC">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70D592B2" wp14:editId="4C699B24">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0A71A440" wp14:editId="44B6DB81">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AE49E"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7B23CC" w:rsidRDefault="007B23CC" w:rsidP="007B23CC">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t>Subscribe to WonderFox newsletter for the latest news and special offers. No spam and marketing emails, you can opt-out at any time.</w:t>
      </w:r>
    </w:p>
    <w:p w:rsidR="007B23CC" w:rsidRDefault="007B23CC" w:rsidP="007B23CC">
      <w:pPr>
        <w:jc w:val="left"/>
        <w:rPr>
          <w:rFonts w:asciiTheme="minorHAnsi" w:hAnsiTheme="minorHAnsi" w:cstheme="minorHAnsi"/>
        </w:rPr>
      </w:pPr>
      <w:r w:rsidRPr="00DF47BE">
        <w:rPr>
          <w:rFonts w:asciiTheme="minorHAnsi" w:hAnsiTheme="minorHAnsi" w:cstheme="minorHAnsi" w:hint="eastAsia"/>
          <w:highlight w:val="yellow"/>
        </w:rPr>
        <w:t>https://www.videoconverterfactory.com/newsletter.html</w:t>
      </w:r>
    </w:p>
    <w:p w:rsidR="007B23CC" w:rsidRDefault="007B23CC" w:rsidP="007B23CC"/>
    <w:p w:rsidR="007B23CC" w:rsidRPr="00FF2BD3" w:rsidRDefault="007B23CC" w:rsidP="007B23CC"/>
    <w:p w:rsidR="007B23CC" w:rsidRDefault="007B23CC" w:rsidP="007B23CC"/>
    <w:p w:rsidR="007B23CC" w:rsidRDefault="007B23CC" w:rsidP="007B23CC"/>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838" w:rsidRDefault="00E12838" w:rsidP="00C35B63">
      <w:r>
        <w:separator/>
      </w:r>
    </w:p>
  </w:endnote>
  <w:endnote w:type="continuationSeparator" w:id="0">
    <w:p w:rsidR="00E12838" w:rsidRDefault="00E12838" w:rsidP="00C35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altName w:val="Microsoft YaHei"/>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838" w:rsidRDefault="00E12838" w:rsidP="00C35B63">
      <w:r>
        <w:separator/>
      </w:r>
    </w:p>
  </w:footnote>
  <w:footnote w:type="continuationSeparator" w:id="0">
    <w:p w:rsidR="00E12838" w:rsidRDefault="00E12838" w:rsidP="00C35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F88"/>
    <w:rsid w:val="000E6756"/>
    <w:rsid w:val="00366B3F"/>
    <w:rsid w:val="006558EA"/>
    <w:rsid w:val="007B23CC"/>
    <w:rsid w:val="00C35B63"/>
    <w:rsid w:val="00C614F8"/>
    <w:rsid w:val="00CB0F88"/>
    <w:rsid w:val="00E1283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A3D1DE-0E87-4ED3-82FA-F4ABC0D7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3C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3CC"/>
    <w:rPr>
      <w:color w:val="0000FF"/>
      <w:u w:val="single"/>
    </w:rPr>
  </w:style>
  <w:style w:type="character" w:customStyle="1" w:styleId="jlqj4b">
    <w:name w:val="jlqj4b"/>
    <w:basedOn w:val="a0"/>
    <w:rsid w:val="00366B3F"/>
  </w:style>
  <w:style w:type="paragraph" w:styleId="a4">
    <w:name w:val="header"/>
    <w:basedOn w:val="a"/>
    <w:link w:val="a5"/>
    <w:uiPriority w:val="99"/>
    <w:unhideWhenUsed/>
    <w:rsid w:val="00C35B63"/>
    <w:pPr>
      <w:tabs>
        <w:tab w:val="center" w:pos="4153"/>
        <w:tab w:val="right" w:pos="8306"/>
      </w:tabs>
    </w:pPr>
  </w:style>
  <w:style w:type="character" w:customStyle="1" w:styleId="a5">
    <w:name w:val="页眉 字符"/>
    <w:basedOn w:val="a0"/>
    <w:link w:val="a4"/>
    <w:uiPriority w:val="99"/>
    <w:rsid w:val="00C35B63"/>
    <w:rPr>
      <w:rFonts w:ascii="Calibri" w:eastAsia="宋体" w:hAnsi="Calibri" w:cs="Times New Roman"/>
    </w:rPr>
  </w:style>
  <w:style w:type="paragraph" w:styleId="a6">
    <w:name w:val="footer"/>
    <w:basedOn w:val="a"/>
    <w:link w:val="a7"/>
    <w:uiPriority w:val="99"/>
    <w:unhideWhenUsed/>
    <w:rsid w:val="00C35B63"/>
    <w:pPr>
      <w:tabs>
        <w:tab w:val="center" w:pos="4153"/>
        <w:tab w:val="right" w:pos="8306"/>
      </w:tabs>
    </w:pPr>
  </w:style>
  <w:style w:type="character" w:customStyle="1" w:styleId="a7">
    <w:name w:val="页脚 字符"/>
    <w:basedOn w:val="a0"/>
    <w:link w:val="a6"/>
    <w:uiPriority w:val="99"/>
    <w:rsid w:val="00C35B63"/>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mespace.com/setupGMS1D.ex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endnotes" Target="endnotes.xml"/><Relationship Id="rId10" Type="http://schemas.openxmlformats.org/officeDocument/2006/relationships/hyperlink" Target="mailto:support@gimespace.com" TargetMode="External"/><Relationship Id="rId4" Type="http://schemas.openxmlformats.org/officeDocument/2006/relationships/footnotes" Target="footnotes.xml"/><Relationship Id="rId9" Type="http://schemas.openxmlformats.org/officeDocument/2006/relationships/hyperlink" Target="https://gimespace.com/prom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313</Words>
  <Characters>1789</Characters>
  <Application>Microsoft Office Word</Application>
  <DocSecurity>0</DocSecurity>
  <Lines>14</Lines>
  <Paragraphs>4</Paragraphs>
  <ScaleCrop>false</ScaleCrop>
  <Company>Microsoft</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TG-1</cp:lastModifiedBy>
  <cp:revision>6</cp:revision>
  <dcterms:created xsi:type="dcterms:W3CDTF">2024-12-06T06:07:00Z</dcterms:created>
  <dcterms:modified xsi:type="dcterms:W3CDTF">2024-12-16T03:45:00Z</dcterms:modified>
</cp:coreProperties>
</file>